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0A0274" w:rsidRDefault="00F65AB0" w:rsidP="000A0274">
      <w:pPr>
        <w:spacing w:line="360" w:lineRule="auto"/>
        <w:jc w:val="both"/>
        <w:rPr>
          <w:rFonts w:ascii="Times New Roman" w:hAnsi="Times New Roman" w:cs="Times New Roman"/>
          <w:b/>
          <w:color w:val="000000" w:themeColor="text1"/>
        </w:rPr>
      </w:pPr>
      <w:r w:rsidRPr="000A0274">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0A0274" w14:paraId="51335FA7" w14:textId="77777777" w:rsidTr="003B2769">
        <w:trPr>
          <w:trHeight w:val="1075"/>
        </w:trPr>
        <w:tc>
          <w:tcPr>
            <w:tcW w:w="3062" w:type="dxa"/>
          </w:tcPr>
          <w:p w14:paraId="386D6331" w14:textId="632208D9" w:rsidR="008B4488" w:rsidRPr="000A0274" w:rsidRDefault="00F65AB0" w:rsidP="000A0274">
            <w:pPr>
              <w:spacing w:line="360" w:lineRule="auto"/>
              <w:jc w:val="both"/>
              <w:rPr>
                <w:rFonts w:ascii="Times New Roman" w:hAnsi="Times New Roman" w:cs="Times New Roman"/>
                <w:b/>
                <w:bCs/>
                <w:color w:val="000000" w:themeColor="text1"/>
              </w:rPr>
            </w:pPr>
            <w:r w:rsidRPr="000A0274">
              <w:rPr>
                <w:rFonts w:ascii="Times New Roman" w:hAnsi="Times New Roman" w:cs="Times New Roman"/>
                <w:b/>
                <w:bCs/>
                <w:color w:val="000000" w:themeColor="text1"/>
              </w:rPr>
              <w:t>Article Nu</w:t>
            </w:r>
            <w:r w:rsidR="00AF6633" w:rsidRPr="000A0274">
              <w:rPr>
                <w:rFonts w:ascii="Times New Roman" w:hAnsi="Times New Roman" w:cs="Times New Roman"/>
                <w:b/>
                <w:bCs/>
                <w:color w:val="000000" w:themeColor="text1"/>
              </w:rPr>
              <w:t>mber:</w:t>
            </w:r>
            <w:r w:rsidR="00592E03" w:rsidRPr="000A0274">
              <w:rPr>
                <w:rFonts w:ascii="Times New Roman" w:hAnsi="Times New Roman" w:cs="Times New Roman"/>
                <w:b/>
                <w:bCs/>
                <w:color w:val="000000" w:themeColor="text1"/>
              </w:rPr>
              <w:t xml:space="preserve"> </w:t>
            </w:r>
          </w:p>
          <w:p w14:paraId="3DEDC094" w14:textId="1B1C332D" w:rsidR="001A53D6" w:rsidRPr="000A0274" w:rsidRDefault="00203A39"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JOCR-2940</w:t>
            </w:r>
          </w:p>
        </w:tc>
        <w:tc>
          <w:tcPr>
            <w:tcW w:w="3600" w:type="dxa"/>
          </w:tcPr>
          <w:p w14:paraId="38225A12" w14:textId="62BE6D00" w:rsidR="00CA0750" w:rsidRPr="000A0274"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0A0274">
              <w:rPr>
                <w:rFonts w:ascii="Times New Roman" w:hAnsi="Times New Roman" w:cs="Times New Roman"/>
                <w:b/>
                <w:bCs/>
                <w:color w:val="000000" w:themeColor="text1"/>
                <w:lang w:val="en-GB"/>
              </w:rPr>
              <w:t xml:space="preserve">                   </w:t>
            </w:r>
            <w:r w:rsidR="003069E0" w:rsidRPr="000A0274">
              <w:rPr>
                <w:rFonts w:ascii="Times New Roman" w:hAnsi="Times New Roman" w:cs="Times New Roman"/>
                <w:b/>
                <w:bCs/>
                <w:color w:val="000000" w:themeColor="text1"/>
                <w:lang w:val="en-GB"/>
              </w:rPr>
              <w:t>Author Name</w:t>
            </w:r>
          </w:p>
          <w:p w14:paraId="0E0051C1" w14:textId="4F5C58C2" w:rsidR="003069E0" w:rsidRPr="000A0274" w:rsidRDefault="002F6C65"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0A0274">
              <w:rPr>
                <w:rFonts w:ascii="Times New Roman" w:hAnsi="Times New Roman" w:cs="Times New Roman"/>
                <w:b/>
                <w:bCs/>
                <w:color w:val="000000" w:themeColor="text1"/>
                <w:lang w:val="en-GB"/>
              </w:rPr>
              <w:tab/>
            </w:r>
            <w:r w:rsidR="006E4F78">
              <w:rPr>
                <w:rFonts w:ascii="Times New Roman" w:hAnsi="Times New Roman" w:cs="Times New Roman"/>
                <w:b/>
                <w:bCs/>
                <w:color w:val="000000" w:themeColor="text1"/>
                <w:lang w:val="en-GB"/>
              </w:rPr>
              <w:t xml:space="preserve">   </w:t>
            </w:r>
            <w:r w:rsidR="00203A39">
              <w:rPr>
                <w:rFonts w:ascii="Times New Roman" w:hAnsi="Times New Roman" w:cs="Times New Roman"/>
                <w:b/>
                <w:bCs/>
                <w:color w:val="000000" w:themeColor="text1"/>
                <w:lang w:val="en-GB"/>
              </w:rPr>
              <w:t xml:space="preserve">     </w:t>
            </w:r>
            <w:r w:rsidR="00203A39" w:rsidRPr="00203A39">
              <w:rPr>
                <w:rFonts w:ascii="Times New Roman" w:hAnsi="Times New Roman" w:cs="Times New Roman"/>
                <w:b/>
                <w:bCs/>
                <w:color w:val="000000" w:themeColor="text1"/>
                <w:lang w:val="en-GB"/>
              </w:rPr>
              <w:t>Li Xiaolin</w:t>
            </w:r>
          </w:p>
        </w:tc>
        <w:tc>
          <w:tcPr>
            <w:tcW w:w="3510" w:type="dxa"/>
          </w:tcPr>
          <w:p w14:paraId="3D4D1535" w14:textId="581F9B78" w:rsidR="008B4488" w:rsidRPr="000A0274" w:rsidRDefault="00240F9C" w:rsidP="000A0274">
            <w:pPr>
              <w:spacing w:line="360" w:lineRule="auto"/>
              <w:jc w:val="both"/>
              <w:rPr>
                <w:rFonts w:ascii="Times New Roman" w:hAnsi="Times New Roman" w:cs="Times New Roman"/>
                <w:color w:val="000000" w:themeColor="text1"/>
              </w:rPr>
            </w:pPr>
            <w:r w:rsidRPr="000A0274">
              <w:rPr>
                <w:rFonts w:ascii="Times New Roman" w:hAnsi="Times New Roman" w:cs="Times New Roman"/>
                <w:color w:val="000000" w:themeColor="text1"/>
              </w:rPr>
              <w:t xml:space="preserve"> </w:t>
            </w:r>
          </w:p>
        </w:tc>
      </w:tr>
      <w:tr w:rsidR="00563B90" w:rsidRPr="000A0274" w14:paraId="1E818F0A" w14:textId="77777777" w:rsidTr="007B4727">
        <w:trPr>
          <w:trHeight w:val="413"/>
        </w:trPr>
        <w:tc>
          <w:tcPr>
            <w:tcW w:w="3062" w:type="dxa"/>
          </w:tcPr>
          <w:p w14:paraId="3AE97BDC" w14:textId="774812EC" w:rsidR="008B4488" w:rsidRPr="000A0274" w:rsidRDefault="00971E6C" w:rsidP="000A0274">
            <w:pPr>
              <w:spacing w:line="360" w:lineRule="auto"/>
              <w:jc w:val="both"/>
              <w:rPr>
                <w:rFonts w:ascii="Times New Roman" w:hAnsi="Times New Roman" w:cs="Times New Roman"/>
                <w:color w:val="000000" w:themeColor="text1"/>
              </w:rPr>
            </w:pPr>
            <w:r w:rsidRPr="000A0274">
              <w:rPr>
                <w:rFonts w:ascii="Times New Roman" w:hAnsi="Times New Roman" w:cs="Times New Roman"/>
                <w:color w:val="000000" w:themeColor="text1"/>
              </w:rPr>
              <w:t xml:space="preserve">       </w:t>
            </w:r>
            <w:r w:rsidR="00AF6633" w:rsidRPr="000A0274">
              <w:rPr>
                <w:rFonts w:ascii="Times New Roman" w:hAnsi="Times New Roman" w:cs="Times New Roman"/>
                <w:color w:val="000000" w:themeColor="text1"/>
              </w:rPr>
              <w:t>Accept: 1</w:t>
            </w:r>
            <w:r w:rsidR="005A7ACE" w:rsidRPr="000A0274">
              <w:rPr>
                <w:rFonts w:ascii="Times New Roman" w:hAnsi="Times New Roman" w:cs="Times New Roman"/>
                <w:color w:val="000000" w:themeColor="text1"/>
              </w:rPr>
              <w:t xml:space="preserve"> </w:t>
            </w:r>
          </w:p>
        </w:tc>
        <w:tc>
          <w:tcPr>
            <w:tcW w:w="3600" w:type="dxa"/>
          </w:tcPr>
          <w:p w14:paraId="2A4179DF" w14:textId="46ACCC00" w:rsidR="008B4488" w:rsidRPr="00203A39" w:rsidRDefault="00AF6633" w:rsidP="00203A39">
            <w:pPr>
              <w:pStyle w:val="ListParagraph"/>
              <w:numPr>
                <w:ilvl w:val="0"/>
                <w:numId w:val="22"/>
              </w:numPr>
              <w:spacing w:line="360" w:lineRule="auto"/>
              <w:jc w:val="both"/>
              <w:rPr>
                <w:rFonts w:ascii="Times New Roman" w:hAnsi="Times New Roman" w:cs="Times New Roman"/>
                <w:b/>
                <w:color w:val="000000" w:themeColor="text1"/>
              </w:rPr>
            </w:pPr>
            <w:bookmarkStart w:id="0" w:name="_GoBack"/>
            <w:bookmarkEnd w:id="0"/>
            <w:r w:rsidRPr="00203A39">
              <w:rPr>
                <w:rFonts w:ascii="Times New Roman" w:hAnsi="Times New Roman" w:cs="Times New Roman"/>
                <w:b/>
                <w:color w:val="000000" w:themeColor="text1"/>
              </w:rPr>
              <w:t>Minor Revision: 2</w:t>
            </w:r>
          </w:p>
        </w:tc>
        <w:tc>
          <w:tcPr>
            <w:tcW w:w="3510" w:type="dxa"/>
          </w:tcPr>
          <w:p w14:paraId="2CED1669" w14:textId="77777777" w:rsidR="008B4488" w:rsidRPr="009E142B" w:rsidRDefault="00AF6633" w:rsidP="009E142B">
            <w:pPr>
              <w:pStyle w:val="ListParagraph"/>
              <w:spacing w:line="360" w:lineRule="auto"/>
              <w:jc w:val="both"/>
              <w:rPr>
                <w:rFonts w:ascii="Times New Roman" w:hAnsi="Times New Roman" w:cs="Times New Roman"/>
                <w:color w:val="000000" w:themeColor="text1"/>
              </w:rPr>
            </w:pPr>
            <w:r w:rsidRPr="009E142B">
              <w:rPr>
                <w:rFonts w:ascii="Times New Roman" w:hAnsi="Times New Roman" w:cs="Times New Roman"/>
                <w:color w:val="000000" w:themeColor="text1"/>
              </w:rPr>
              <w:t>Major Revision: 3</w:t>
            </w:r>
          </w:p>
        </w:tc>
      </w:tr>
      <w:tr w:rsidR="00563B90" w:rsidRPr="000A0274" w14:paraId="12B3DCF4" w14:textId="77777777" w:rsidTr="003B2769">
        <w:trPr>
          <w:trHeight w:val="440"/>
        </w:trPr>
        <w:tc>
          <w:tcPr>
            <w:tcW w:w="3062" w:type="dxa"/>
          </w:tcPr>
          <w:p w14:paraId="6B5944C0" w14:textId="2C73A727" w:rsidR="00AF6633" w:rsidRPr="000A0274" w:rsidRDefault="00FA0A35" w:rsidP="000A0274">
            <w:pPr>
              <w:spacing w:line="360" w:lineRule="auto"/>
              <w:jc w:val="both"/>
              <w:rPr>
                <w:rFonts w:ascii="Times New Roman" w:hAnsi="Times New Roman" w:cs="Times New Roman"/>
                <w:color w:val="000000" w:themeColor="text1"/>
              </w:rPr>
            </w:pPr>
            <w:r w:rsidRPr="000A0274">
              <w:rPr>
                <w:rFonts w:ascii="Times New Roman" w:hAnsi="Times New Roman" w:cs="Times New Roman"/>
                <w:color w:val="000000" w:themeColor="text1"/>
              </w:rPr>
              <w:t xml:space="preserve">       </w:t>
            </w:r>
            <w:r w:rsidR="00AF6633" w:rsidRPr="000A0274">
              <w:rPr>
                <w:rFonts w:ascii="Times New Roman" w:hAnsi="Times New Roman" w:cs="Times New Roman"/>
                <w:color w:val="000000" w:themeColor="text1"/>
              </w:rPr>
              <w:t>Reject: 4</w:t>
            </w:r>
          </w:p>
        </w:tc>
        <w:tc>
          <w:tcPr>
            <w:tcW w:w="3600" w:type="dxa"/>
          </w:tcPr>
          <w:p w14:paraId="5AAF7CF3" w14:textId="01FA8B17" w:rsidR="00AF6633" w:rsidRPr="000A0274" w:rsidRDefault="00962010" w:rsidP="000A0274">
            <w:pPr>
              <w:spacing w:line="360" w:lineRule="auto"/>
              <w:jc w:val="both"/>
              <w:rPr>
                <w:rFonts w:ascii="Times New Roman" w:hAnsi="Times New Roman" w:cs="Times New Roman"/>
                <w:color w:val="000000" w:themeColor="text1"/>
              </w:rPr>
            </w:pPr>
            <w:r w:rsidRPr="000A0274">
              <w:rPr>
                <w:rFonts w:ascii="Times New Roman" w:hAnsi="Times New Roman" w:cs="Times New Roman"/>
                <w:color w:val="000000" w:themeColor="text1"/>
              </w:rPr>
              <w:t xml:space="preserve">                     </w:t>
            </w:r>
            <w:r w:rsidR="00AF6633" w:rsidRPr="000A0274">
              <w:rPr>
                <w:rFonts w:ascii="Times New Roman" w:hAnsi="Times New Roman" w:cs="Times New Roman"/>
                <w:color w:val="000000" w:themeColor="text1"/>
              </w:rPr>
              <w:t>Re-revision: 5</w:t>
            </w:r>
          </w:p>
        </w:tc>
        <w:tc>
          <w:tcPr>
            <w:tcW w:w="3510" w:type="dxa"/>
          </w:tcPr>
          <w:p w14:paraId="19595238" w14:textId="7526B597" w:rsidR="00AF6633" w:rsidRPr="000A0274" w:rsidRDefault="009E142B" w:rsidP="000A0274">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962010" w:rsidRPr="000A0274">
              <w:rPr>
                <w:rFonts w:ascii="Times New Roman" w:hAnsi="Times New Roman" w:cs="Times New Roman"/>
                <w:color w:val="000000" w:themeColor="text1"/>
              </w:rPr>
              <w:t xml:space="preserve"> </w:t>
            </w:r>
            <w:r w:rsidR="00AF6633" w:rsidRPr="000A0274">
              <w:rPr>
                <w:rFonts w:ascii="Times New Roman" w:hAnsi="Times New Roman" w:cs="Times New Roman"/>
                <w:color w:val="000000" w:themeColor="text1"/>
              </w:rPr>
              <w:t>Poor Quality: 6</w:t>
            </w:r>
          </w:p>
        </w:tc>
      </w:tr>
      <w:tr w:rsidR="00563B90" w:rsidRPr="000A0274" w14:paraId="1EE1E661" w14:textId="77777777" w:rsidTr="00DE24E6">
        <w:trPr>
          <w:trHeight w:val="2240"/>
        </w:trPr>
        <w:tc>
          <w:tcPr>
            <w:tcW w:w="10172" w:type="dxa"/>
            <w:gridSpan w:val="3"/>
          </w:tcPr>
          <w:p w14:paraId="2039E399" w14:textId="092A7B8D" w:rsidR="00934E13"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0A0274">
              <w:rPr>
                <w:rFonts w:ascii="Times New Roman" w:eastAsia="Times New Roman" w:hAnsi="Times New Roman" w:cs="Times New Roman"/>
                <w:b/>
                <w:bCs/>
                <w:color w:val="000000" w:themeColor="text1"/>
                <w:shd w:val="clear" w:color="auto" w:fill="FFFFFF"/>
                <w:lang w:val="en-IN" w:eastAsia="en-IN"/>
              </w:rPr>
              <w:t>Title</w:t>
            </w:r>
            <w:r w:rsidR="00A77614" w:rsidRPr="000A0274">
              <w:rPr>
                <w:rFonts w:ascii="Times New Roman" w:eastAsia="Times New Roman" w:hAnsi="Times New Roman" w:cs="Times New Roman"/>
                <w:b/>
                <w:bCs/>
                <w:color w:val="000000" w:themeColor="text1"/>
                <w:shd w:val="clear" w:color="auto" w:fill="FFFFFF"/>
                <w:lang w:val="en-IN" w:eastAsia="en-IN"/>
              </w:rPr>
              <w:t>:</w:t>
            </w:r>
            <w:r w:rsidR="00CD4D68" w:rsidRPr="000A0274">
              <w:rPr>
                <w:rFonts w:ascii="Times New Roman" w:hAnsi="Times New Roman" w:cs="Times New Roman"/>
              </w:rPr>
              <w:t xml:space="preserve"> </w:t>
            </w:r>
            <w:r w:rsidR="00203A39" w:rsidRPr="00203A39">
              <w:rPr>
                <w:rFonts w:ascii="Times New Roman" w:eastAsia="Times New Roman" w:hAnsi="Times New Roman" w:cs="Times New Roman"/>
                <w:b/>
                <w:bCs/>
                <w:color w:val="000000" w:themeColor="text1"/>
                <w:shd w:val="clear" w:color="auto" w:fill="FFFFFF"/>
                <w:lang w:val="en-IN" w:eastAsia="en-IN"/>
              </w:rPr>
              <w:t>Efficacy of Epigallocatechin-3-Gallate in treating radiation recall pneumonitis after COVID-19 infection for a patient with esophageal cancer</w:t>
            </w:r>
          </w:p>
          <w:p w14:paraId="7006FF90" w14:textId="12F0D8C5" w:rsidR="009E142B" w:rsidRDefault="00140858" w:rsidP="00A67F25">
            <w:pPr>
              <w:spacing w:line="360" w:lineRule="auto"/>
              <w:jc w:val="both"/>
              <w:rPr>
                <w:rFonts w:ascii="Times New Roman" w:hAnsi="Times New Roman" w:cs="Times New Roman"/>
              </w:rPr>
            </w:pPr>
            <w:r w:rsidRPr="000A0274">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0A0274">
              <w:rPr>
                <w:rFonts w:ascii="Times New Roman" w:eastAsia="Times New Roman" w:hAnsi="Times New Roman" w:cs="Times New Roman"/>
                <w:bCs/>
                <w:color w:val="000000" w:themeColor="text1"/>
                <w:shd w:val="clear" w:color="auto" w:fill="FFFFFF"/>
                <w:lang w:val="en-IN" w:eastAsia="en-IN"/>
              </w:rPr>
              <w:t>from</w:t>
            </w:r>
            <w:r w:rsidRPr="000A0274">
              <w:rPr>
                <w:rFonts w:ascii="Times New Roman" w:eastAsia="Times New Roman" w:hAnsi="Times New Roman" w:cs="Times New Roman"/>
                <w:bCs/>
                <w:color w:val="000000" w:themeColor="text1"/>
                <w:shd w:val="clear" w:color="auto" w:fill="FFFFFF"/>
                <w:lang w:val="en-IN" w:eastAsia="en-IN"/>
              </w:rPr>
              <w:t xml:space="preserve"> Reviewer</w:t>
            </w:r>
            <w:r w:rsidR="0063559D" w:rsidRPr="000A0274">
              <w:rPr>
                <w:rFonts w:ascii="Times New Roman" w:hAnsi="Times New Roman" w:cs="Times New Roman"/>
              </w:rPr>
              <w:t xml:space="preserve">: </w:t>
            </w:r>
            <w:r w:rsidR="00B15318" w:rsidRPr="000A0274">
              <w:rPr>
                <w:rFonts w:ascii="Times New Roman" w:eastAsia="Times New Roman" w:hAnsi="Times New Roman" w:cs="Times New Roman"/>
                <w:bCs/>
                <w:color w:val="000000" w:themeColor="text1"/>
                <w:shd w:val="clear" w:color="auto" w:fill="FFFFFF"/>
                <w:lang w:val="en-IN" w:eastAsia="en-IN"/>
              </w:rPr>
              <w:t xml:space="preserve">- </w:t>
            </w:r>
            <w:r w:rsidR="00A67F25">
              <w:rPr>
                <w:rFonts w:ascii="Times New Roman" w:hAnsi="Times New Roman" w:cs="Times New Roman"/>
              </w:rPr>
              <w:t>The article</w:t>
            </w:r>
            <w:r w:rsidR="00A67F25" w:rsidRPr="00A67F25">
              <w:rPr>
                <w:rFonts w:ascii="Times New Roman" w:hAnsi="Times New Roman" w:cs="Times New Roman"/>
              </w:rPr>
              <w:t xml:space="preserve"> provides a concise overview of the patient's medical history, current condition, and diagnostic findings. </w:t>
            </w:r>
            <w:r w:rsidR="009E142B" w:rsidRPr="000A0274">
              <w:rPr>
                <w:rFonts w:ascii="Times New Roman" w:hAnsi="Times New Roman" w:cs="Times New Roman"/>
              </w:rPr>
              <w:t>The manuscript can be accepted after</w:t>
            </w:r>
            <w:r w:rsidR="009E142B">
              <w:rPr>
                <w:rFonts w:ascii="Times New Roman" w:hAnsi="Times New Roman" w:cs="Times New Roman"/>
              </w:rPr>
              <w:t xml:space="preserve"> mino</w:t>
            </w:r>
            <w:r w:rsidR="009E142B" w:rsidRPr="000A0274">
              <w:rPr>
                <w:rFonts w:ascii="Times New Roman" w:hAnsi="Times New Roman" w:cs="Times New Roman"/>
              </w:rPr>
              <w:t>r revision.</w:t>
            </w:r>
          </w:p>
          <w:p w14:paraId="4BC6F76E" w14:textId="0CE6097F" w:rsidR="00A67F25" w:rsidRPr="00A67F25" w:rsidRDefault="00A67F25" w:rsidP="00A67F25">
            <w:pPr>
              <w:spacing w:line="360" w:lineRule="auto"/>
              <w:jc w:val="both"/>
              <w:rPr>
                <w:rFonts w:ascii="Times New Roman" w:hAnsi="Times New Roman" w:cs="Times New Roman"/>
              </w:rPr>
            </w:pPr>
            <w:r w:rsidRPr="00A67F25">
              <w:rPr>
                <w:rFonts w:ascii="Times New Roman" w:hAnsi="Times New Roman" w:cs="Times New Roman"/>
              </w:rPr>
              <w:t>Background information: It would be helpful to include some additional background information about esophageal cancer, including its prevalence, risk factors, and typical treatment approaches. This would provide a better context for understanding the significance of the cancer recurrence and the relevance of the radiation therapy.</w:t>
            </w:r>
          </w:p>
          <w:p w14:paraId="2B0F27A8" w14:textId="060AAC65" w:rsidR="00A67F25" w:rsidRPr="00A67F25" w:rsidRDefault="00A67F25" w:rsidP="00A67F25">
            <w:pPr>
              <w:spacing w:line="360" w:lineRule="auto"/>
              <w:jc w:val="both"/>
              <w:rPr>
                <w:rFonts w:ascii="Times New Roman" w:hAnsi="Times New Roman" w:cs="Times New Roman"/>
              </w:rPr>
            </w:pPr>
            <w:r w:rsidRPr="00A67F25">
              <w:rPr>
                <w:rFonts w:ascii="Times New Roman" w:hAnsi="Times New Roman" w:cs="Times New Roman"/>
              </w:rPr>
              <w:t>COVID-19</w:t>
            </w:r>
            <w:r w:rsidR="00A30D91">
              <w:rPr>
                <w:rFonts w:ascii="Times New Roman" w:hAnsi="Times New Roman" w:cs="Times New Roman"/>
              </w:rPr>
              <w:t xml:space="preserve"> infection: Although the article</w:t>
            </w:r>
            <w:r w:rsidRPr="00A67F25">
              <w:rPr>
                <w:rFonts w:ascii="Times New Roman" w:hAnsi="Times New Roman" w:cs="Times New Roman"/>
              </w:rPr>
              <w:t xml:space="preserve"> mentions that the patient has been diagnosed with COVID-19, it does not provide any details about how the diagnosis was made. Including information about the specific diagnostic tests used, such as PCR or antigen testing, would enhance the clarity of the report.</w:t>
            </w:r>
          </w:p>
          <w:p w14:paraId="7F7112B2" w14:textId="3F199D61" w:rsidR="00A67F25" w:rsidRPr="00A67F25" w:rsidRDefault="00A67F25" w:rsidP="00A67F25">
            <w:pPr>
              <w:spacing w:line="360" w:lineRule="auto"/>
              <w:jc w:val="both"/>
              <w:rPr>
                <w:rFonts w:ascii="Times New Roman" w:hAnsi="Times New Roman" w:cs="Times New Roman"/>
              </w:rPr>
            </w:pPr>
            <w:r w:rsidRPr="00A67F25">
              <w:rPr>
                <w:rFonts w:ascii="Times New Roman" w:hAnsi="Times New Roman" w:cs="Times New Roman"/>
              </w:rPr>
              <w:t>Radiation rec</w:t>
            </w:r>
            <w:r w:rsidR="00A30D91">
              <w:rPr>
                <w:rFonts w:ascii="Times New Roman" w:hAnsi="Times New Roman" w:cs="Times New Roman"/>
              </w:rPr>
              <w:t>all pneumonia: While the study</w:t>
            </w:r>
            <w:r w:rsidRPr="00A67F25">
              <w:rPr>
                <w:rFonts w:ascii="Times New Roman" w:hAnsi="Times New Roman" w:cs="Times New Roman"/>
              </w:rPr>
              <w:t xml:space="preserve"> suggests that the patient's pneumonia is consistent with radiation recall pneumonia, it does not explain the concept or provide any additional information about this condition. Elaborating on what radiation recall pneumonia is, its typical characteristics, and the underlying mechanisms would improve the understanding of the diagnosis.</w:t>
            </w:r>
          </w:p>
          <w:p w14:paraId="2FE73F7C" w14:textId="304B344A" w:rsidR="00A67F25" w:rsidRPr="00A67F25" w:rsidRDefault="00A67F25" w:rsidP="00A67F25">
            <w:pPr>
              <w:spacing w:line="360" w:lineRule="auto"/>
              <w:jc w:val="both"/>
              <w:rPr>
                <w:rFonts w:ascii="Times New Roman" w:hAnsi="Times New Roman" w:cs="Times New Roman"/>
              </w:rPr>
            </w:pPr>
            <w:r w:rsidRPr="00A67F25">
              <w:rPr>
                <w:rFonts w:ascii="Times New Roman" w:hAnsi="Times New Roman" w:cs="Times New Roman"/>
              </w:rPr>
              <w:t>Treat</w:t>
            </w:r>
            <w:r w:rsidR="00A30D91">
              <w:rPr>
                <w:rFonts w:ascii="Times New Roman" w:hAnsi="Times New Roman" w:cs="Times New Roman"/>
              </w:rPr>
              <w:t>ment considerations: The study</w:t>
            </w:r>
            <w:r w:rsidRPr="00A67F25">
              <w:rPr>
                <w:rFonts w:ascii="Times New Roman" w:hAnsi="Times New Roman" w:cs="Times New Roman"/>
              </w:rPr>
              <w:t xml:space="preserve"> does not mention any specific treatment plans or interventions for the patient. Providing suggestions for the management of recurrent esophageal cancer, COVID-19 infection, and radiation recall pneumonia would be valuable. This could include recommendations for oncologic therapies, antiviral treatments, and supportive care measures.</w:t>
            </w:r>
          </w:p>
          <w:p w14:paraId="387941E6" w14:textId="3A07CC36" w:rsidR="0049531E" w:rsidRPr="000A0274" w:rsidRDefault="00DE24E6" w:rsidP="000A0274">
            <w:pPr>
              <w:spacing w:line="360" w:lineRule="auto"/>
              <w:jc w:val="both"/>
              <w:rPr>
                <w:rFonts w:ascii="Times New Roman" w:hAnsi="Times New Roman" w:cs="Times New Roman"/>
                <w:color w:val="000000" w:themeColor="text1"/>
              </w:rPr>
            </w:pPr>
            <w:r w:rsidRPr="000A0274">
              <w:rPr>
                <w:rFonts w:ascii="Times New Roman" w:eastAsia="Times New Roman" w:hAnsi="Times New Roman" w:cs="Times New Roman"/>
                <w:bCs/>
                <w:color w:val="000000" w:themeColor="text1"/>
                <w:shd w:val="clear" w:color="auto" w:fill="FFFFFF"/>
                <w:lang w:val="en-IN" w:eastAsia="en-IN"/>
              </w:rPr>
              <w:t>The article can be publ</w:t>
            </w:r>
            <w:r w:rsidR="00C602F1">
              <w:rPr>
                <w:rFonts w:ascii="Times New Roman" w:eastAsia="Times New Roman" w:hAnsi="Times New Roman" w:cs="Times New Roman"/>
                <w:bCs/>
                <w:color w:val="000000" w:themeColor="text1"/>
                <w:shd w:val="clear" w:color="auto" w:fill="FFFFFF"/>
                <w:lang w:val="en-IN" w:eastAsia="en-IN"/>
              </w:rPr>
              <w:t>ished after minor</w:t>
            </w:r>
            <w:r w:rsidR="003810EE" w:rsidRPr="000A0274">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0A0274" w:rsidRDefault="008B4488" w:rsidP="000A0274">
      <w:pPr>
        <w:spacing w:line="360" w:lineRule="auto"/>
        <w:jc w:val="both"/>
        <w:rPr>
          <w:rFonts w:ascii="Times New Roman" w:hAnsi="Times New Roman" w:cs="Times New Roman"/>
          <w:color w:val="000000" w:themeColor="text1"/>
        </w:rPr>
      </w:pPr>
    </w:p>
    <w:sectPr w:rsidR="008B4488" w:rsidRPr="000A0274"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62474" w14:textId="77777777" w:rsidR="00127CC4" w:rsidRDefault="00127CC4" w:rsidP="00F65AB0">
      <w:pPr>
        <w:spacing w:after="0" w:line="240" w:lineRule="auto"/>
      </w:pPr>
      <w:r>
        <w:separator/>
      </w:r>
    </w:p>
  </w:endnote>
  <w:endnote w:type="continuationSeparator" w:id="0">
    <w:p w14:paraId="07D7149E" w14:textId="77777777" w:rsidR="00127CC4" w:rsidRDefault="00127CC4"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20530E" w14:textId="77777777" w:rsidR="00127CC4" w:rsidRDefault="00127CC4" w:rsidP="00F65AB0">
      <w:pPr>
        <w:spacing w:after="0" w:line="240" w:lineRule="auto"/>
      </w:pPr>
      <w:r>
        <w:separator/>
      </w:r>
    </w:p>
  </w:footnote>
  <w:footnote w:type="continuationSeparator" w:id="0">
    <w:p w14:paraId="7F60BFB7" w14:textId="77777777" w:rsidR="00127CC4" w:rsidRDefault="00127CC4"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1"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3"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5" w15:restartNumberingAfterBreak="0">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16" w15:restartNumberingAfterBreak="0">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2"/>
  </w:num>
  <w:num w:numId="4">
    <w:abstractNumId w:val="10"/>
  </w:num>
  <w:num w:numId="5">
    <w:abstractNumId w:val="13"/>
  </w:num>
  <w:num w:numId="6">
    <w:abstractNumId w:val="9"/>
  </w:num>
  <w:num w:numId="7">
    <w:abstractNumId w:val="2"/>
  </w:num>
  <w:num w:numId="8">
    <w:abstractNumId w:val="17"/>
  </w:num>
  <w:num w:numId="9">
    <w:abstractNumId w:val="20"/>
  </w:num>
  <w:num w:numId="10">
    <w:abstractNumId w:val="11"/>
  </w:num>
  <w:num w:numId="11">
    <w:abstractNumId w:val="6"/>
  </w:num>
  <w:num w:numId="12">
    <w:abstractNumId w:val="1"/>
  </w:num>
  <w:num w:numId="13">
    <w:abstractNumId w:val="18"/>
  </w:num>
  <w:num w:numId="14">
    <w:abstractNumId w:val="14"/>
  </w:num>
  <w:num w:numId="15">
    <w:abstractNumId w:val="7"/>
  </w:num>
  <w:num w:numId="16">
    <w:abstractNumId w:val="15"/>
  </w:num>
  <w:num w:numId="17">
    <w:abstractNumId w:val="21"/>
  </w:num>
  <w:num w:numId="18">
    <w:abstractNumId w:val="5"/>
  </w:num>
  <w:num w:numId="19">
    <w:abstractNumId w:val="0"/>
  </w:num>
  <w:num w:numId="20">
    <w:abstractNumId w:val="19"/>
  </w:num>
  <w:num w:numId="21">
    <w:abstractNumId w:val="1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F5630"/>
    <w:rsid w:val="000F5CED"/>
    <w:rsid w:val="00105156"/>
    <w:rsid w:val="00105782"/>
    <w:rsid w:val="00106900"/>
    <w:rsid w:val="00107020"/>
    <w:rsid w:val="00117F57"/>
    <w:rsid w:val="001231C7"/>
    <w:rsid w:val="00123835"/>
    <w:rsid w:val="00125358"/>
    <w:rsid w:val="00127CC4"/>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B07"/>
    <w:rsid w:val="0049531E"/>
    <w:rsid w:val="004A0EB1"/>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484B"/>
    <w:rsid w:val="00780857"/>
    <w:rsid w:val="00782503"/>
    <w:rsid w:val="00783CC2"/>
    <w:rsid w:val="00785A5B"/>
    <w:rsid w:val="00785C75"/>
    <w:rsid w:val="00790885"/>
    <w:rsid w:val="007942BE"/>
    <w:rsid w:val="007948F6"/>
    <w:rsid w:val="00795063"/>
    <w:rsid w:val="007966DF"/>
    <w:rsid w:val="007A0008"/>
    <w:rsid w:val="007A54E3"/>
    <w:rsid w:val="007A5D74"/>
    <w:rsid w:val="007B4727"/>
    <w:rsid w:val="007C6BEE"/>
    <w:rsid w:val="007D3453"/>
    <w:rsid w:val="007D72F7"/>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24ABE"/>
    <w:rsid w:val="008308CE"/>
    <w:rsid w:val="00833D20"/>
    <w:rsid w:val="008412D2"/>
    <w:rsid w:val="00844E5F"/>
    <w:rsid w:val="008472A2"/>
    <w:rsid w:val="00847796"/>
    <w:rsid w:val="008623C5"/>
    <w:rsid w:val="00863ADB"/>
    <w:rsid w:val="00867C9B"/>
    <w:rsid w:val="00874FEE"/>
    <w:rsid w:val="00877464"/>
    <w:rsid w:val="00882931"/>
    <w:rsid w:val="00886D71"/>
    <w:rsid w:val="00887610"/>
    <w:rsid w:val="0089163A"/>
    <w:rsid w:val="0089712F"/>
    <w:rsid w:val="008A3276"/>
    <w:rsid w:val="008A426D"/>
    <w:rsid w:val="008B05EE"/>
    <w:rsid w:val="008B4488"/>
    <w:rsid w:val="008B5563"/>
    <w:rsid w:val="008B6FAA"/>
    <w:rsid w:val="008D03F1"/>
    <w:rsid w:val="008D3533"/>
    <w:rsid w:val="008D7E0A"/>
    <w:rsid w:val="008E1089"/>
    <w:rsid w:val="008E22AF"/>
    <w:rsid w:val="008E492C"/>
    <w:rsid w:val="008F5EC9"/>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142B"/>
    <w:rsid w:val="009E66B8"/>
    <w:rsid w:val="009F18B7"/>
    <w:rsid w:val="009F2DF4"/>
    <w:rsid w:val="009F5BF1"/>
    <w:rsid w:val="009F5DE0"/>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62DB3"/>
    <w:rsid w:val="00A65E83"/>
    <w:rsid w:val="00A6677E"/>
    <w:rsid w:val="00A67F25"/>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E6023"/>
    <w:rsid w:val="00AF316D"/>
    <w:rsid w:val="00AF6633"/>
    <w:rsid w:val="00AF7983"/>
    <w:rsid w:val="00B11CA0"/>
    <w:rsid w:val="00B146FD"/>
    <w:rsid w:val="00B15318"/>
    <w:rsid w:val="00B21C94"/>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139E0"/>
    <w:rsid w:val="00D154FB"/>
    <w:rsid w:val="00D155A9"/>
    <w:rsid w:val="00D1644C"/>
    <w:rsid w:val="00D211DD"/>
    <w:rsid w:val="00D215C7"/>
    <w:rsid w:val="00D25D55"/>
    <w:rsid w:val="00D26303"/>
    <w:rsid w:val="00D317B8"/>
    <w:rsid w:val="00D365C7"/>
    <w:rsid w:val="00D370CF"/>
    <w:rsid w:val="00D411DC"/>
    <w:rsid w:val="00D41341"/>
    <w:rsid w:val="00D415D5"/>
    <w:rsid w:val="00D6180D"/>
    <w:rsid w:val="00D64761"/>
    <w:rsid w:val="00D65A93"/>
    <w:rsid w:val="00D83CAC"/>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1583"/>
    <w:rsid w:val="00DE24E6"/>
    <w:rsid w:val="00DF4FE7"/>
    <w:rsid w:val="00DF5992"/>
    <w:rsid w:val="00E067B5"/>
    <w:rsid w:val="00E1003F"/>
    <w:rsid w:val="00E26DFF"/>
    <w:rsid w:val="00E33FF0"/>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A0989"/>
    <w:rsid w:val="00EA2200"/>
    <w:rsid w:val="00EA4CE4"/>
    <w:rsid w:val="00EA6373"/>
    <w:rsid w:val="00EB114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170BE"/>
    <w:rsid w:val="00F27AFF"/>
    <w:rsid w:val="00F27C8E"/>
    <w:rsid w:val="00F30426"/>
    <w:rsid w:val="00F32957"/>
    <w:rsid w:val="00F34955"/>
    <w:rsid w:val="00F40895"/>
    <w:rsid w:val="00F41C23"/>
    <w:rsid w:val="00F41DF6"/>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2023-06-06T12:43:00Z</dcterms:created>
  <dcterms:modified xsi:type="dcterms:W3CDTF">2023-06-06T12:43:00Z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